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4724" w:rsidRDefault="008F4724" w:rsidP="008F4724">
      <w:pPr>
        <w:spacing w:line="600" w:lineRule="exact"/>
        <w:rPr>
          <w:rFonts w:ascii="黑体" w:eastAsia="黑体"/>
          <w:color w:val="000000"/>
          <w:spacing w:val="0"/>
          <w:szCs w:val="32"/>
        </w:rPr>
      </w:pPr>
      <w:r>
        <w:rPr>
          <w:rFonts w:ascii="黑体" w:eastAsia="黑体" w:hint="eastAsia"/>
          <w:bCs/>
          <w:color w:val="000000"/>
          <w:spacing w:val="0"/>
          <w:szCs w:val="32"/>
        </w:rPr>
        <w:t>附件</w:t>
      </w:r>
    </w:p>
    <w:p w:rsidR="008F4724" w:rsidRPr="00832872" w:rsidRDefault="008F4724" w:rsidP="008F4724">
      <w:pPr>
        <w:spacing w:line="240" w:lineRule="auto"/>
        <w:jc w:val="center"/>
        <w:rPr>
          <w:rFonts w:ascii="华文中宋" w:eastAsia="华文中宋" w:hAnsi="华文中宋"/>
          <w:bCs/>
          <w:spacing w:val="0"/>
          <w:sz w:val="44"/>
          <w:szCs w:val="44"/>
        </w:rPr>
      </w:pPr>
      <w:r w:rsidRPr="00832872">
        <w:rPr>
          <w:rFonts w:ascii="华文中宋" w:eastAsia="华文中宋" w:hAnsi="华文中宋" w:hint="eastAsia"/>
          <w:bCs/>
          <w:spacing w:val="0"/>
          <w:sz w:val="44"/>
          <w:szCs w:val="44"/>
        </w:rPr>
        <w:t>202</w:t>
      </w:r>
      <w:r w:rsidR="0096258F">
        <w:rPr>
          <w:rFonts w:ascii="华文中宋" w:eastAsia="华文中宋" w:hAnsi="华文中宋" w:hint="eastAsia"/>
          <w:bCs/>
          <w:spacing w:val="0"/>
          <w:sz w:val="44"/>
          <w:szCs w:val="44"/>
        </w:rPr>
        <w:t>2</w:t>
      </w:r>
      <w:r w:rsidRPr="00832872">
        <w:rPr>
          <w:rFonts w:ascii="华文中宋" w:eastAsia="华文中宋" w:hAnsi="华文中宋" w:hint="eastAsia"/>
          <w:bCs/>
          <w:spacing w:val="0"/>
          <w:sz w:val="44"/>
          <w:szCs w:val="44"/>
        </w:rPr>
        <w:t>年山东省质量改进优秀成果名单</w:t>
      </w:r>
    </w:p>
    <w:tbl>
      <w:tblPr>
        <w:tblW w:w="10094" w:type="dxa"/>
        <w:jc w:val="center"/>
        <w:tblInd w:w="93" w:type="dxa"/>
        <w:tblLook w:val="04A0"/>
      </w:tblPr>
      <w:tblGrid>
        <w:gridCol w:w="820"/>
        <w:gridCol w:w="4341"/>
        <w:gridCol w:w="4933"/>
      </w:tblGrid>
      <w:tr w:rsidR="0096258F" w:rsidRPr="00354199" w:rsidTr="00114E3D">
        <w:trPr>
          <w:trHeight w:val="48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354199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pacing w:val="0"/>
                <w:kern w:val="0"/>
                <w:sz w:val="24"/>
                <w:szCs w:val="24"/>
              </w:rPr>
            </w:pPr>
            <w:r w:rsidRPr="00354199">
              <w:rPr>
                <w:rFonts w:asciiTheme="minorEastAsia" w:eastAsiaTheme="minorEastAsia" w:hAnsiTheme="minorEastAsia" w:cs="宋体" w:hint="eastAsia"/>
                <w:b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354199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pacing w:val="0"/>
                <w:kern w:val="0"/>
                <w:sz w:val="24"/>
                <w:szCs w:val="24"/>
              </w:rPr>
            </w:pPr>
            <w:r w:rsidRPr="00354199">
              <w:rPr>
                <w:rFonts w:asciiTheme="minorEastAsia" w:eastAsiaTheme="minorEastAsia" w:hAnsiTheme="minorEastAsia" w:cs="宋体" w:hint="eastAsia"/>
                <w:b/>
                <w:bCs/>
                <w:spacing w:val="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354199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pacing w:val="0"/>
                <w:kern w:val="0"/>
                <w:sz w:val="24"/>
                <w:szCs w:val="24"/>
              </w:rPr>
            </w:pPr>
            <w:r w:rsidRPr="00354199">
              <w:rPr>
                <w:rFonts w:asciiTheme="minorEastAsia" w:eastAsiaTheme="minorEastAsia" w:hAnsiTheme="minorEastAsia" w:cs="宋体" w:hint="eastAsia"/>
                <w:b/>
                <w:bCs/>
                <w:spacing w:val="0"/>
                <w:kern w:val="0"/>
                <w:sz w:val="24"/>
                <w:szCs w:val="24"/>
              </w:rPr>
              <w:t>成果名称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山东司邦得制药有限公司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盐酸二甲双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胍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缓释片质量一致性评价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山东开创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云计算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“云+水务”平台软件系统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山东力诺太阳能电力股份有限公司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高效钝化接触太阳能电池片的技术研发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6362B7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6362B7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</w:t>
            </w:r>
            <w:proofErr w:type="gramStart"/>
            <w:r w:rsidRPr="006362B7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力诺光伏</w:t>
            </w:r>
            <w:proofErr w:type="gramEnd"/>
            <w:r w:rsidRPr="006362B7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高科技有限公司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半片太阳电池组件的技术开发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济南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瑞泉电子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基于RFID射频识别与NB-</w:t>
            </w:r>
            <w:proofErr w:type="spell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IoT</w:t>
            </w:r>
            <w:proofErr w:type="spell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技术的物联网智能水表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山东省产品质量检验研究院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通用硅酸盐水泥氯离子快检技术应用及服务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正大制药（青岛）有限公司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甘糖酯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片质量标准创新及产业化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淄博渤海活塞有限公司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变截面喷嘴环产品开发与应用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中国石油化工股份有限公司齐鲁分公司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聚丙烯高强度结构壁管专用料QPB08研发与质量改进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淄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柴动力有限公司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170、180机高压油泵传动轴可靠性质量提升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淄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柴动力有限公司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180气缸盖密封性改进</w:t>
            </w:r>
          </w:p>
        </w:tc>
      </w:tr>
      <w:tr w:rsidR="0096258F" w:rsidRPr="00354199" w:rsidTr="00BA7D6F">
        <w:trPr>
          <w:trHeight w:val="721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淄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柴机器有限公司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200曲轴内嵌R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角加工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工艺改进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淄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柴机器有限公司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机体缸套组装工艺优化与实施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淄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柴机器有限公司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提高250型柴油机的整机装配效率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煤矿用锂电单轨吊机车远程控制系统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综采工作面采煤机柔性喷雾降尘装置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可调试干燥机清洗装置的研究设计及应用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煤矿带式输送系统监测与安全保障关键技术研究与应用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一种煤矿井下短距离多用途起吊专用车装置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一种煤矿井下无人值守变电所门禁管理系统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21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一种煤矿井下斜巷绞车钢丝绳静拉力试验车装置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22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一种矿井提升箕斗更换新工艺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23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一种主通风机安装的过度底盘设计安装工艺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24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枣庄市建阳热电有限公司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循环流化床锅炉燃用高灰分燃料的技术研究与应用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25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枣庄市建阳热电有限公司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260t/h高温高压循环流化床锅炉综合防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磨技术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的研究和应用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26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自动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捕尘帘及清洗全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气动自动控制系统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27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煤矿用抗压风门装置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28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风水混合高压远程喷雾装置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29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矿井密闭围岩智能监测装置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30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一种自动控制调节风窗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31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煤矿用锂电单轨吊机车远程控制系统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32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烟气超低排放研究与应用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33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一种皮带机纠偏装置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34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浮选泡沫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环境下液位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检测装置的设计与应用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35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精煤仓自动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配仓系统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的探讨和实践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lastRenderedPageBreak/>
              <w:t>36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空气穿流降水技术在精煤压滤机上的应用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37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尾煤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泥提灰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减量改造研究与实践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38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新型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光电拉斜保护器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在刮板上的应用实践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39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选煤厂洗水自平衡系统的研究应用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40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枣庄矿业（集团）有限责任公司蒋庄煤矿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自动定量加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介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系统的设计及应用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41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枣庄市弘大实业有限责任公司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遥控式液压伸缩探测支架制作与应用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42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枣庄市弘大实业有限责任公司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矿用干混砂浆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料车应用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43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兖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矿鲁南化工有限公司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色谱衬管和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毛细色谱柱再利用技术研究与应用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44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兖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矿鲁南化工有限公司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一种高强度防火耐高温的变压器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45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山东泰和水处理科技股份有限公司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窄分布低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分子量水溶性聚合物开发及应用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46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山东泰和水处理科技股份有限公司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无磷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环保低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分子量聚丙烯酸分散剂的改进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47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东营秀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景建设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市政道路桥梁注浆技术的应用与研究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48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山东博昌市政园林工程有限公司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一种市政园林用路面清扫机技术的应用和研究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49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山东豪品原建设工程有限公司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市政道路雨水检查井施工工艺的技术提升成果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50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东营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世青建设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市政人行道铺装工艺的技术提升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51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山东华隆集团有限公司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市政给排水工程防堵塞技术的应用与研究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52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山东华隆集团有限公司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一种提高市政建筑砌筑工程的技术提升成果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53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山东惠渤建设工程有限公司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市政道路基坑安全防护技术的应用与研究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54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凡建筑工程有限公司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一种市政沥青路面切槽技术的应用与研究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lastRenderedPageBreak/>
              <w:t>55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山东百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浩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建筑工程有限公司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市政桥梁施工地表裂缝清洁技术提升成果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56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山东宸邦建设工程有限公司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市政道路路基边坡修整施工工艺的技术提升成果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57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山东宸邦建设工程有限公司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一种混凝土凿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毛处理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施工工艺技术研究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58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山东宸邦建设工程有限公司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一种塔吊喷淋系统研究与应用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59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山东大舜建设集团有限公司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一种市政道路用雨水收集灌溉技术提升成果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60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山东大舜建设集团有限公司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一种用于建筑暖通管路的固定安装技术研究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61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山东大舜建设集团有限公司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一种预制叠合剪力墙标高调节技术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62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山东新荣耀建工有限公司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一种建筑楼体用雨水回收再利用施工技术研究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63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山东新荣耀建工有限公司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一种深基坑混凝土浇筑溜槽技术研究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64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山东金大丰机械有限公司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穗茎兼收玉米收获机智能立式割台的研究及应用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65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特变电工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山东鲁缆泰山电缆有限公司</w:t>
            </w:r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解决铅护套类高压电缆阻水带搓带卷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边问题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的改进项目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66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特变电工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山东鲁缆泰山电缆有限公司</w:t>
            </w:r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环保型低烟无卤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阻燃高压电缆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67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特变电工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山东鲁缆泰山电缆有限公司</w:t>
            </w:r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光伏电缆辐照工序质量提升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68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特变电工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山东鲁缆泰山电缆有限公司</w:t>
            </w:r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超高压电缆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绝缘与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外屏界面质量改善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69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山东大禹水处理有限公司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管道直饮水系统及智能化控制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70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山东泰开电缆有限公司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高压电缆质量改进提升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71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山东泰开电缆有限公司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绝缘管型母线质量提升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72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尤洛卡（山东）矿业科技有限公司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重型防爆柴油机单轨吊机车的研发与应用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73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山东格新精工有限公司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高强闭式制冷压缩机零部件关键技术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lastRenderedPageBreak/>
              <w:t>74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山东贝诺斯医疗器械有限公司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微创筋膜缝合（闭合）器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75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山东金帝精密机械科技股份有限公司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圆锥、球面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保持器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产品质量改进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76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山东京博物流股份有限公司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危险品罐车热风烘干系统提升运输质量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77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博兴天竹菌剂生物科技有限公司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新型秸秆微生物肥料发酵关键技术开发与应用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78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博兴天竹菌剂生物科技有限公司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简易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化快速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堆肥技术及装备的研发与应用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79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山东博华高效生态农业科技有限公司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林粮间作模式探索与示范推广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80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山东清博生态材料综合利用有限公司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焚烧污水零排放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81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山东清博生态材料综合利用有限公司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锅炉蒸汽挖潜利用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82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山东京博中聚新材料有限公司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近红外光谱法快速测定胶液中橡胶含量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83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山东京博中聚新材料有限公司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溴化丁基橡胶螺杆输送设备新型轴承组件开发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84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山东京博中聚新材料有限公司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溴化丁基橡胶新型防老化工艺开发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85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山东京博中聚新材料有限公司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溴化丁基橡胶新型搅拌密封系统优化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86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山东京博中聚新材料有限公司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丁二烯防自聚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装置及工艺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87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山东聚芳新材料股份有限公司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萃余相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NMP检测方法优化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88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山东聚芳新材料股份有限公司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对位芳纶纳米纤维水洗工艺优化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89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山东聚芳新材料股份有限公司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对位芳纶树脂颗粒收率提升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90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山东聚芳新材料股份有限公司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对位芳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纶纸连续化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生产工艺优化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91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山东聚芳新材料股份有限公司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外排水指标优化项目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92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山东海韵沥青有限公司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抽水蓄能电站用高性能水工防渗材料开发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lastRenderedPageBreak/>
              <w:t>93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山东海韵沥青有限公司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高性能改性道路材料品质提升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94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山东海韵沥青有限公司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一种环保型防水材料的开发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95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山东海韵沥青有限公司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长寿命路面胶结材料开发及推广应用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96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益丰新材料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303新项目检测方法开发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97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益丰新材料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超高光学树脂镜片原料305项目合成新工艺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98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益丰新材料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聚硫醇改性酚醛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胶项目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开发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99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益丰新材料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硫脲微量金属元素检测方法开发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100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益丰新材料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耐温型高刚性多硫醇二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巯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甲基二噻烷合成工艺开发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101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益丰新材料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无磷高效钢铁酸洗缓蚀剂技术开发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102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京博农化科技有限公司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杀菌剂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醚菌酯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绿色合成新工艺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103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京博农化科技有限公司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光谱性高效杀虫剂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茚虫威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合成工艺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104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京博农化科技有限公司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茚虫威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中间体的制备方法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105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山东施高德植物营养科技有限公司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含氨基酸水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溶肥开发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及应用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106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山东施高德植物营养科技有限公司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354726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壳寡糖植物</w:t>
            </w:r>
            <w:r w:rsidR="0096258F"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免疫激活剂开发及应用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107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山东京博生物科技有限公司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废水中贵金属回收项目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108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山东京博生物科技有限公司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固定床管式反应器工业化项目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109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山东京博生物科技有限公司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贵金属催化剂改进及应用项目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110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山东京博生物科技有限公司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日产25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方废溶剂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处理项目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111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山东京博石油化工有限公司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一种制备高纯度乙苯的方法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山东京博石油化工有限公司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自产无氧加氢汽油复配优化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113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山东京博石油化工有限公司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自制硫含量标准质控样品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滨州渤海活塞有限公司机一分厂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活塞内冷油腔快速清理设备的研制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115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滨州渤海活塞有限公司机械加工二厂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精孔设备静压油温报警装置改进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116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滨州渤海活塞有限公司机械加工二厂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精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镗销孔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工序对刀装置的研制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117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滨州渤海活塞有限公司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活塞油孔加工过程防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错系统</w:t>
            </w:r>
            <w:proofErr w:type="gramEnd"/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118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滨州渤海活塞有限公司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活塞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外档面防偏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检测装置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119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滨州渤海活塞有限公司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挡圈槽位置检测装置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120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滨州渤海活塞有限公司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模具冷却水独立循环系统应用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121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滨州渤海活塞有限公司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降低</w:t>
            </w:r>
            <w:r w:rsidRPr="00B03270"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  <w:t>JX4D25-A1</w:t>
            </w: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活塞铸造废品率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122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滨州渤海活塞有限公司表面处理厂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大直径活塞上下料辅助装置的研制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123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滨州渤海活塞有限公司表面处理厂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锻钢活塞磷化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线挂具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改进</w:t>
            </w:r>
          </w:p>
        </w:tc>
      </w:tr>
      <w:tr w:rsidR="0096258F" w:rsidRPr="00354199" w:rsidTr="00114E3D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124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滨州渤海活塞有限公司机加四厂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B03270" w:rsidRDefault="0096258F" w:rsidP="00114E3D">
            <w:pPr>
              <w:widowControl/>
              <w:spacing w:line="240" w:lineRule="auto"/>
              <w:rPr>
                <w:rFonts w:asciiTheme="minorEastAsia" w:eastAsiaTheme="minorEastAsia" w:hAnsiTheme="minorEastAsia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锻钢活塞自动</w:t>
            </w:r>
            <w:proofErr w:type="gramStart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消磁机</w:t>
            </w:r>
            <w:proofErr w:type="gramEnd"/>
            <w:r w:rsidRPr="00B03270">
              <w:rPr>
                <w:rFonts w:asciiTheme="minorEastAsia" w:eastAsiaTheme="minorEastAsia" w:hAnsiTheme="minorEastAsia" w:cs="宋体" w:hint="eastAsia"/>
                <w:color w:val="000000"/>
                <w:spacing w:val="0"/>
                <w:kern w:val="0"/>
                <w:sz w:val="22"/>
                <w:szCs w:val="22"/>
              </w:rPr>
              <w:t>研制</w:t>
            </w:r>
          </w:p>
        </w:tc>
      </w:tr>
    </w:tbl>
    <w:p w:rsidR="008F4724" w:rsidRDefault="008F4724" w:rsidP="008F4724">
      <w:pPr>
        <w:spacing w:line="600" w:lineRule="exact"/>
        <w:ind w:firstLineChars="100" w:firstLine="266"/>
        <w:rPr>
          <w:spacing w:val="0"/>
          <w:kern w:val="24"/>
          <w:sz w:val="26"/>
          <w:szCs w:val="26"/>
        </w:rPr>
      </w:pPr>
      <w:r>
        <w:rPr>
          <w:rFonts w:ascii="黑体" w:eastAsia="黑体" w:hAnsi="宋体" w:hint="eastAsia"/>
          <w:spacing w:val="0"/>
          <w:sz w:val="26"/>
          <w:szCs w:val="26"/>
        </w:rPr>
        <w:t>注：排名不分先后，按地市行政区域划分</w:t>
      </w:r>
    </w:p>
    <w:p w:rsidR="008F4724" w:rsidRDefault="008F4724" w:rsidP="008F4724">
      <w:pPr>
        <w:spacing w:line="20" w:lineRule="exact"/>
        <w:jc w:val="center"/>
        <w:rPr>
          <w:color w:val="000000"/>
          <w:spacing w:val="0"/>
        </w:rPr>
      </w:pPr>
    </w:p>
    <w:p w:rsidR="00AA2E39" w:rsidRPr="008F4724" w:rsidRDefault="00AA2E39" w:rsidP="008F4724">
      <w:pPr>
        <w:spacing w:line="600" w:lineRule="exact"/>
        <w:rPr>
          <w:color w:val="000000"/>
          <w:spacing w:val="0"/>
        </w:rPr>
      </w:pPr>
    </w:p>
    <w:sectPr w:rsidR="00AA2E39" w:rsidRPr="008F4724" w:rsidSect="00ED2CEC">
      <w:footerReference w:type="even" r:id="rId8"/>
      <w:footerReference w:type="default" r:id="rId9"/>
      <w:pgSz w:w="11906" w:h="16838"/>
      <w:pgMar w:top="1956" w:right="1474" w:bottom="1899" w:left="1587" w:header="851" w:footer="1134" w:gutter="0"/>
      <w:cols w:space="720"/>
      <w:docGrid w:type="linesAndChars" w:linePitch="590" w:charSpace="122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609" w:rsidRDefault="00D26609">
      <w:pPr>
        <w:spacing w:line="240" w:lineRule="auto"/>
      </w:pPr>
      <w:r>
        <w:separator/>
      </w:r>
    </w:p>
  </w:endnote>
  <w:endnote w:type="continuationSeparator" w:id="0">
    <w:p w:rsidR="00D26609" w:rsidRDefault="00D26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39" w:rsidRDefault="00AA2E39">
    <w:pPr>
      <w:pStyle w:val="a9"/>
      <w:spacing w:line="420" w:lineRule="auto"/>
      <w:ind w:leftChars="100" w:left="308"/>
      <w:rPr>
        <w:rStyle w:val="a4"/>
        <w:rFonts w:ascii="宋体" w:eastAsia="宋体" w:hAnsi="宋体"/>
        <w:sz w:val="28"/>
      </w:rPr>
    </w:pPr>
    <w:r>
      <w:rPr>
        <w:rStyle w:val="a4"/>
        <w:rFonts w:ascii="宋体" w:eastAsia="宋体" w:hAnsi="宋体" w:hint="eastAsia"/>
        <w:sz w:val="28"/>
      </w:rPr>
      <w:t xml:space="preserve">— </w:t>
    </w:r>
    <w:r w:rsidR="00E320D7">
      <w:rPr>
        <w:rFonts w:ascii="宋体" w:eastAsia="宋体" w:hAnsi="宋体" w:hint="eastAsia"/>
        <w:sz w:val="28"/>
      </w:rPr>
      <w:fldChar w:fldCharType="begin"/>
    </w:r>
    <w:r>
      <w:rPr>
        <w:rStyle w:val="a4"/>
        <w:rFonts w:ascii="宋体" w:eastAsia="宋体" w:hAnsi="宋体" w:hint="eastAsia"/>
        <w:sz w:val="28"/>
      </w:rPr>
      <w:instrText xml:space="preserve"> PAGE </w:instrText>
    </w:r>
    <w:r w:rsidR="00E320D7">
      <w:rPr>
        <w:rFonts w:ascii="宋体" w:eastAsia="宋体" w:hAnsi="宋体" w:hint="eastAsia"/>
        <w:sz w:val="28"/>
      </w:rPr>
      <w:fldChar w:fldCharType="separate"/>
    </w:r>
    <w:r w:rsidR="00354726">
      <w:rPr>
        <w:rStyle w:val="a4"/>
        <w:rFonts w:ascii="宋体" w:eastAsia="宋体" w:hAnsi="宋体"/>
        <w:noProof/>
        <w:sz w:val="28"/>
      </w:rPr>
      <w:t>6</w:t>
    </w:r>
    <w:r w:rsidR="00E320D7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4"/>
        <w:rFonts w:ascii="宋体" w:eastAsia="宋体" w:hAnsi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39" w:rsidRDefault="00AA2E39">
    <w:pPr>
      <w:pStyle w:val="a9"/>
      <w:wordWrap w:val="0"/>
      <w:spacing w:line="420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4"/>
        <w:rFonts w:ascii="宋体" w:eastAsia="宋体" w:hAnsi="宋体" w:hint="eastAsia"/>
        <w:sz w:val="28"/>
      </w:rPr>
      <w:t xml:space="preserve">— </w:t>
    </w:r>
    <w:r w:rsidR="00E320D7">
      <w:rPr>
        <w:rFonts w:ascii="宋体" w:eastAsia="宋体" w:hAnsi="宋体" w:hint="eastAsia"/>
        <w:sz w:val="28"/>
      </w:rPr>
      <w:fldChar w:fldCharType="begin"/>
    </w:r>
    <w:r>
      <w:rPr>
        <w:rStyle w:val="a4"/>
        <w:rFonts w:ascii="宋体" w:eastAsia="宋体" w:hAnsi="宋体" w:hint="eastAsia"/>
        <w:sz w:val="28"/>
      </w:rPr>
      <w:instrText xml:space="preserve"> PAGE </w:instrText>
    </w:r>
    <w:r w:rsidR="00E320D7">
      <w:rPr>
        <w:rFonts w:ascii="宋体" w:eastAsia="宋体" w:hAnsi="宋体" w:hint="eastAsia"/>
        <w:sz w:val="28"/>
      </w:rPr>
      <w:fldChar w:fldCharType="separate"/>
    </w:r>
    <w:r w:rsidR="00354726">
      <w:rPr>
        <w:rStyle w:val="a4"/>
        <w:rFonts w:ascii="宋体" w:eastAsia="宋体" w:hAnsi="宋体"/>
        <w:noProof/>
        <w:sz w:val="28"/>
      </w:rPr>
      <w:t>5</w:t>
    </w:r>
    <w:r w:rsidR="00E320D7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4"/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609" w:rsidRDefault="00D26609">
      <w:pPr>
        <w:spacing w:line="240" w:lineRule="auto"/>
      </w:pPr>
      <w:r>
        <w:separator/>
      </w:r>
    </w:p>
  </w:footnote>
  <w:footnote w:type="continuationSeparator" w:id="0">
    <w:p w:rsidR="00D26609" w:rsidRDefault="00D266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chineseCountingThousand"/>
      <w:pStyle w:val="a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attachedTemplate r:id="rId1"/>
  <w:stylePaneFormatFilter w:val="3F01"/>
  <w:defaultTabStop w:val="720"/>
  <w:evenAndOddHeaders/>
  <w:drawingGridHorizontalSpacing w:val="308"/>
  <w:drawingGridVerticalSpacing w:val="295"/>
  <w:noPunctuationKerning/>
  <w:characterSpacingControl w:val="compressPunctuation"/>
  <w:doNotValidateAgainstSchema/>
  <w:doNotDemarcateInvalidXml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iDocStyle" w:val="2"/>
  </w:docVars>
  <w:rsids>
    <w:rsidRoot w:val="00BB7EEB"/>
    <w:rsid w:val="000171B7"/>
    <w:rsid w:val="000327B2"/>
    <w:rsid w:val="00033138"/>
    <w:rsid w:val="000348C7"/>
    <w:rsid w:val="00040AEA"/>
    <w:rsid w:val="00046797"/>
    <w:rsid w:val="00065DC3"/>
    <w:rsid w:val="000708BD"/>
    <w:rsid w:val="00070948"/>
    <w:rsid w:val="0007241E"/>
    <w:rsid w:val="0007362F"/>
    <w:rsid w:val="0009181C"/>
    <w:rsid w:val="0009510B"/>
    <w:rsid w:val="000A56A2"/>
    <w:rsid w:val="000A5C31"/>
    <w:rsid w:val="000B7B9E"/>
    <w:rsid w:val="000C4183"/>
    <w:rsid w:val="000D60B1"/>
    <w:rsid w:val="000E2546"/>
    <w:rsid w:val="000F7921"/>
    <w:rsid w:val="00111714"/>
    <w:rsid w:val="0013513A"/>
    <w:rsid w:val="001573DF"/>
    <w:rsid w:val="00157FE8"/>
    <w:rsid w:val="00162203"/>
    <w:rsid w:val="0018216E"/>
    <w:rsid w:val="00186183"/>
    <w:rsid w:val="00191F0B"/>
    <w:rsid w:val="00192E11"/>
    <w:rsid w:val="001A4D53"/>
    <w:rsid w:val="001A6627"/>
    <w:rsid w:val="001B3E51"/>
    <w:rsid w:val="001B4609"/>
    <w:rsid w:val="001B653E"/>
    <w:rsid w:val="001C3D30"/>
    <w:rsid w:val="001D4436"/>
    <w:rsid w:val="001D489C"/>
    <w:rsid w:val="001F50BB"/>
    <w:rsid w:val="00205439"/>
    <w:rsid w:val="00216120"/>
    <w:rsid w:val="00216C36"/>
    <w:rsid w:val="0022685E"/>
    <w:rsid w:val="00230AE0"/>
    <w:rsid w:val="0023321C"/>
    <w:rsid w:val="0023341F"/>
    <w:rsid w:val="00253029"/>
    <w:rsid w:val="00255BA8"/>
    <w:rsid w:val="00263E49"/>
    <w:rsid w:val="002648C8"/>
    <w:rsid w:val="00265CAF"/>
    <w:rsid w:val="002715F9"/>
    <w:rsid w:val="00273181"/>
    <w:rsid w:val="002772E2"/>
    <w:rsid w:val="00282666"/>
    <w:rsid w:val="00284B3B"/>
    <w:rsid w:val="00285AB3"/>
    <w:rsid w:val="002A6070"/>
    <w:rsid w:val="002A64F2"/>
    <w:rsid w:val="002B0276"/>
    <w:rsid w:val="002B1BDC"/>
    <w:rsid w:val="002D33FE"/>
    <w:rsid w:val="002D5A1E"/>
    <w:rsid w:val="002E4644"/>
    <w:rsid w:val="002F6107"/>
    <w:rsid w:val="00321A2B"/>
    <w:rsid w:val="00333562"/>
    <w:rsid w:val="0034165C"/>
    <w:rsid w:val="003447B7"/>
    <w:rsid w:val="00354199"/>
    <w:rsid w:val="00354726"/>
    <w:rsid w:val="00362726"/>
    <w:rsid w:val="003671FB"/>
    <w:rsid w:val="00381301"/>
    <w:rsid w:val="00394096"/>
    <w:rsid w:val="003A6B74"/>
    <w:rsid w:val="003B2081"/>
    <w:rsid w:val="003D0EAD"/>
    <w:rsid w:val="003D105E"/>
    <w:rsid w:val="00401518"/>
    <w:rsid w:val="00401552"/>
    <w:rsid w:val="00405EAC"/>
    <w:rsid w:val="004151EA"/>
    <w:rsid w:val="00416E4F"/>
    <w:rsid w:val="00426B5E"/>
    <w:rsid w:val="00433DB2"/>
    <w:rsid w:val="00450B68"/>
    <w:rsid w:val="00455D92"/>
    <w:rsid w:val="00460147"/>
    <w:rsid w:val="00464C98"/>
    <w:rsid w:val="00467FEF"/>
    <w:rsid w:val="004729FE"/>
    <w:rsid w:val="00476C47"/>
    <w:rsid w:val="0048087D"/>
    <w:rsid w:val="00482502"/>
    <w:rsid w:val="004977F7"/>
    <w:rsid w:val="004A28CB"/>
    <w:rsid w:val="004B638F"/>
    <w:rsid w:val="004D48AB"/>
    <w:rsid w:val="004E138E"/>
    <w:rsid w:val="004E4EE4"/>
    <w:rsid w:val="004F7381"/>
    <w:rsid w:val="00507F9D"/>
    <w:rsid w:val="005310D4"/>
    <w:rsid w:val="00547EFA"/>
    <w:rsid w:val="00550479"/>
    <w:rsid w:val="005557F9"/>
    <w:rsid w:val="0056408A"/>
    <w:rsid w:val="00570649"/>
    <w:rsid w:val="0057606F"/>
    <w:rsid w:val="00593BED"/>
    <w:rsid w:val="005B469D"/>
    <w:rsid w:val="005E1ACB"/>
    <w:rsid w:val="0061110B"/>
    <w:rsid w:val="0062720F"/>
    <w:rsid w:val="006362B7"/>
    <w:rsid w:val="006472C7"/>
    <w:rsid w:val="00695542"/>
    <w:rsid w:val="006A0C28"/>
    <w:rsid w:val="006A3BD6"/>
    <w:rsid w:val="006B125C"/>
    <w:rsid w:val="006C06D6"/>
    <w:rsid w:val="006D46CA"/>
    <w:rsid w:val="006E5D37"/>
    <w:rsid w:val="006E7F9C"/>
    <w:rsid w:val="006F1CBC"/>
    <w:rsid w:val="006F69FD"/>
    <w:rsid w:val="00701F1E"/>
    <w:rsid w:val="007144B6"/>
    <w:rsid w:val="00714FEF"/>
    <w:rsid w:val="00726DFD"/>
    <w:rsid w:val="007331D1"/>
    <w:rsid w:val="007402A1"/>
    <w:rsid w:val="00740E0F"/>
    <w:rsid w:val="007430CE"/>
    <w:rsid w:val="00756E41"/>
    <w:rsid w:val="007872F0"/>
    <w:rsid w:val="00794271"/>
    <w:rsid w:val="00796017"/>
    <w:rsid w:val="007B1A2C"/>
    <w:rsid w:val="007B5FC4"/>
    <w:rsid w:val="007D722A"/>
    <w:rsid w:val="007E20C3"/>
    <w:rsid w:val="007F0617"/>
    <w:rsid w:val="00807E02"/>
    <w:rsid w:val="00823BCD"/>
    <w:rsid w:val="00832872"/>
    <w:rsid w:val="00835B6C"/>
    <w:rsid w:val="008370AC"/>
    <w:rsid w:val="008416C5"/>
    <w:rsid w:val="0085402D"/>
    <w:rsid w:val="008850DE"/>
    <w:rsid w:val="008A4B0E"/>
    <w:rsid w:val="008D44A6"/>
    <w:rsid w:val="008D4B32"/>
    <w:rsid w:val="008E3C02"/>
    <w:rsid w:val="008F4042"/>
    <w:rsid w:val="008F4724"/>
    <w:rsid w:val="00903490"/>
    <w:rsid w:val="009254DC"/>
    <w:rsid w:val="00930317"/>
    <w:rsid w:val="0096258F"/>
    <w:rsid w:val="00986F80"/>
    <w:rsid w:val="00993509"/>
    <w:rsid w:val="00995DDF"/>
    <w:rsid w:val="00997CDD"/>
    <w:rsid w:val="009A49EB"/>
    <w:rsid w:val="009C001F"/>
    <w:rsid w:val="009C2B39"/>
    <w:rsid w:val="009C4E56"/>
    <w:rsid w:val="009D06F9"/>
    <w:rsid w:val="009D6E42"/>
    <w:rsid w:val="009F0EC4"/>
    <w:rsid w:val="00A1259F"/>
    <w:rsid w:val="00A1762E"/>
    <w:rsid w:val="00A2661E"/>
    <w:rsid w:val="00A31FB9"/>
    <w:rsid w:val="00A530AC"/>
    <w:rsid w:val="00A7753E"/>
    <w:rsid w:val="00A9262C"/>
    <w:rsid w:val="00AA2E39"/>
    <w:rsid w:val="00AC3910"/>
    <w:rsid w:val="00AC7E94"/>
    <w:rsid w:val="00AD3D2B"/>
    <w:rsid w:val="00AE0505"/>
    <w:rsid w:val="00AE052B"/>
    <w:rsid w:val="00AF2FE9"/>
    <w:rsid w:val="00B01F57"/>
    <w:rsid w:val="00B02513"/>
    <w:rsid w:val="00B02560"/>
    <w:rsid w:val="00B07915"/>
    <w:rsid w:val="00B20231"/>
    <w:rsid w:val="00B257EB"/>
    <w:rsid w:val="00B32CE8"/>
    <w:rsid w:val="00B351CB"/>
    <w:rsid w:val="00B47DAC"/>
    <w:rsid w:val="00B620C0"/>
    <w:rsid w:val="00B65F8D"/>
    <w:rsid w:val="00B74D48"/>
    <w:rsid w:val="00B8280A"/>
    <w:rsid w:val="00B8769F"/>
    <w:rsid w:val="00BA1790"/>
    <w:rsid w:val="00BA7D6F"/>
    <w:rsid w:val="00BB7EEB"/>
    <w:rsid w:val="00BE321A"/>
    <w:rsid w:val="00BE375D"/>
    <w:rsid w:val="00BF71E2"/>
    <w:rsid w:val="00C15F54"/>
    <w:rsid w:val="00C308C9"/>
    <w:rsid w:val="00C4184C"/>
    <w:rsid w:val="00C45028"/>
    <w:rsid w:val="00C524E0"/>
    <w:rsid w:val="00C716B2"/>
    <w:rsid w:val="00CC3E12"/>
    <w:rsid w:val="00CC487F"/>
    <w:rsid w:val="00CC7F94"/>
    <w:rsid w:val="00CE3527"/>
    <w:rsid w:val="00CF4613"/>
    <w:rsid w:val="00CF5D4C"/>
    <w:rsid w:val="00D021DE"/>
    <w:rsid w:val="00D04F22"/>
    <w:rsid w:val="00D13682"/>
    <w:rsid w:val="00D139A6"/>
    <w:rsid w:val="00D15DBD"/>
    <w:rsid w:val="00D21740"/>
    <w:rsid w:val="00D26609"/>
    <w:rsid w:val="00D43E38"/>
    <w:rsid w:val="00D92E7E"/>
    <w:rsid w:val="00D9450C"/>
    <w:rsid w:val="00DA1A38"/>
    <w:rsid w:val="00DB37CD"/>
    <w:rsid w:val="00DC3255"/>
    <w:rsid w:val="00DD120C"/>
    <w:rsid w:val="00DD687E"/>
    <w:rsid w:val="00E04AF4"/>
    <w:rsid w:val="00E05022"/>
    <w:rsid w:val="00E071B8"/>
    <w:rsid w:val="00E07984"/>
    <w:rsid w:val="00E2579C"/>
    <w:rsid w:val="00E30774"/>
    <w:rsid w:val="00E30AA7"/>
    <w:rsid w:val="00E30D67"/>
    <w:rsid w:val="00E320D7"/>
    <w:rsid w:val="00E334CE"/>
    <w:rsid w:val="00E376F9"/>
    <w:rsid w:val="00E438EB"/>
    <w:rsid w:val="00E969DC"/>
    <w:rsid w:val="00EA760B"/>
    <w:rsid w:val="00EB6982"/>
    <w:rsid w:val="00EC15E8"/>
    <w:rsid w:val="00ED2CEC"/>
    <w:rsid w:val="00ED6A10"/>
    <w:rsid w:val="00EF1841"/>
    <w:rsid w:val="00F10425"/>
    <w:rsid w:val="00F164A9"/>
    <w:rsid w:val="00F23400"/>
    <w:rsid w:val="00F31CCF"/>
    <w:rsid w:val="00F43B4C"/>
    <w:rsid w:val="00F46825"/>
    <w:rsid w:val="00F60737"/>
    <w:rsid w:val="00F66EBB"/>
    <w:rsid w:val="00F718D3"/>
    <w:rsid w:val="00F7400B"/>
    <w:rsid w:val="00F92B47"/>
    <w:rsid w:val="00F94A49"/>
    <w:rsid w:val="00FC7B17"/>
    <w:rsid w:val="00FD2E4A"/>
    <w:rsid w:val="00FD7DDD"/>
    <w:rsid w:val="00FE62B2"/>
    <w:rsid w:val="0567462D"/>
    <w:rsid w:val="21CD0AE0"/>
    <w:rsid w:val="269E4462"/>
    <w:rsid w:val="76E97F97"/>
    <w:rsid w:val="7A06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ne number" w:semiHidden="0" w:uiPriority="0" w:unhideWhenUsed="0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2CEC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3">
    <w:name w:val="heading 3"/>
    <w:basedOn w:val="a0"/>
    <w:next w:val="a0"/>
    <w:qFormat/>
    <w:rsid w:val="00ED2CEC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ED2CEC"/>
  </w:style>
  <w:style w:type="character" w:styleId="a5">
    <w:name w:val="line number"/>
    <w:basedOn w:val="a1"/>
    <w:rsid w:val="00ED2CEC"/>
  </w:style>
  <w:style w:type="character" w:styleId="a6">
    <w:name w:val="Hyperlink"/>
    <w:rsid w:val="00ED2CEC"/>
    <w:rPr>
      <w:color w:val="0000FF"/>
      <w:u w:val="single"/>
    </w:rPr>
  </w:style>
  <w:style w:type="paragraph" w:customStyle="1" w:styleId="CharCharCharCharCharCharChar">
    <w:name w:val="Char Char Char Char Char Char Char"/>
    <w:basedOn w:val="a0"/>
    <w:rsid w:val="00ED2CEC"/>
    <w:pPr>
      <w:spacing w:line="240" w:lineRule="auto"/>
    </w:pPr>
    <w:rPr>
      <w:rFonts w:eastAsia="宋体"/>
      <w:spacing w:val="0"/>
      <w:sz w:val="21"/>
      <w:szCs w:val="24"/>
    </w:rPr>
  </w:style>
  <w:style w:type="paragraph" w:styleId="a7">
    <w:name w:val="header"/>
    <w:basedOn w:val="a0"/>
    <w:rsid w:val="00ED2CE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8">
    <w:name w:val="Balloon Text"/>
    <w:basedOn w:val="a0"/>
    <w:semiHidden/>
    <w:rsid w:val="00ED2CEC"/>
    <w:rPr>
      <w:sz w:val="18"/>
      <w:szCs w:val="18"/>
    </w:rPr>
  </w:style>
  <w:style w:type="paragraph" w:styleId="a9">
    <w:name w:val="footer"/>
    <w:basedOn w:val="a0"/>
    <w:rsid w:val="00ED2CE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a">
    <w:name w:val="Body Text Indent"/>
    <w:basedOn w:val="a0"/>
    <w:rsid w:val="00ED2CEC"/>
    <w:pPr>
      <w:spacing w:line="240" w:lineRule="auto"/>
      <w:ind w:firstLineChars="200" w:firstLine="600"/>
    </w:pPr>
    <w:rPr>
      <w:rFonts w:ascii="仿宋_GB2312"/>
      <w:spacing w:val="0"/>
      <w:sz w:val="30"/>
      <w:szCs w:val="24"/>
    </w:rPr>
  </w:style>
  <w:style w:type="paragraph" w:styleId="2">
    <w:name w:val="Body Text Indent 2"/>
    <w:basedOn w:val="a0"/>
    <w:rsid w:val="00ED2CEC"/>
    <w:pPr>
      <w:spacing w:after="120" w:line="480" w:lineRule="auto"/>
      <w:ind w:leftChars="200" w:left="420"/>
    </w:pPr>
  </w:style>
  <w:style w:type="paragraph" w:styleId="ab">
    <w:name w:val="Date"/>
    <w:basedOn w:val="a0"/>
    <w:next w:val="a0"/>
    <w:rsid w:val="00ED2CEC"/>
    <w:pPr>
      <w:ind w:leftChars="2500" w:left="100"/>
    </w:pPr>
  </w:style>
  <w:style w:type="paragraph" w:styleId="ac">
    <w:name w:val="Body Text"/>
    <w:basedOn w:val="a0"/>
    <w:rsid w:val="00ED2CEC"/>
    <w:pPr>
      <w:spacing w:line="440" w:lineRule="exact"/>
    </w:pPr>
    <w:rPr>
      <w:rFonts w:eastAsia="仿宋体"/>
      <w:spacing w:val="0"/>
    </w:rPr>
  </w:style>
  <w:style w:type="paragraph" w:customStyle="1" w:styleId="a">
    <w:name w:val="居中"/>
    <w:basedOn w:val="a0"/>
    <w:rsid w:val="00ED2CEC"/>
    <w:pPr>
      <w:numPr>
        <w:numId w:val="1"/>
      </w:numPr>
    </w:pPr>
  </w:style>
  <w:style w:type="paragraph" w:customStyle="1" w:styleId="Char">
    <w:name w:val="Char"/>
    <w:basedOn w:val="3"/>
    <w:rsid w:val="00ED2CEC"/>
    <w:pPr>
      <w:spacing w:line="240" w:lineRule="atLeast"/>
      <w:jc w:val="left"/>
    </w:pPr>
    <w:rPr>
      <w:rFonts w:eastAsia="宋体"/>
      <w:bCs w:val="0"/>
      <w:spacing w:val="0"/>
      <w:szCs w:val="20"/>
    </w:rPr>
  </w:style>
  <w:style w:type="table" w:styleId="ad">
    <w:name w:val="Table Grid"/>
    <w:basedOn w:val="a2"/>
    <w:rsid w:val="00ED2C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90;&#3069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TotalTime>123</TotalTime>
  <Pages>7</Pages>
  <Words>652</Words>
  <Characters>3722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Company>kingsoft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微软用户</dc:creator>
  <cp:lastModifiedBy>微软用户</cp:lastModifiedBy>
  <cp:revision>11</cp:revision>
  <cp:lastPrinted>2021-09-23T03:07:00Z</cp:lastPrinted>
  <dcterms:created xsi:type="dcterms:W3CDTF">2021-09-23T03:08:00Z</dcterms:created>
  <dcterms:modified xsi:type="dcterms:W3CDTF">2022-10-27T07:28:00Z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